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211E5" w14:textId="77777777" w:rsidR="00292239" w:rsidRDefault="00203E58">
      <w:pPr>
        <w:spacing w:line="259" w:lineRule="auto"/>
        <w:ind w:left="0" w:firstLine="0"/>
      </w:pPr>
      <w:r>
        <w:rPr>
          <w:b/>
          <w:u w:val="single" w:color="000000"/>
        </w:rPr>
        <w:t>Provider Access Legislation (Careers)</w:t>
      </w:r>
      <w:r>
        <w:rPr>
          <w:b/>
        </w:rPr>
        <w:t xml:space="preserve"> </w:t>
      </w:r>
    </w:p>
    <w:p w14:paraId="145565D2" w14:textId="77777777" w:rsidR="00292239" w:rsidRDefault="00203E58">
      <w:pPr>
        <w:spacing w:after="187" w:line="259" w:lineRule="auto"/>
        <w:ind w:left="-5"/>
      </w:pPr>
      <w:r>
        <w:rPr>
          <w:b/>
        </w:rPr>
        <w:t xml:space="preserve">How will NSB comply with the minimum requirement to provide six encounters with providers of approved technical qualifications or apprenticeships? </w:t>
      </w:r>
    </w:p>
    <w:p w14:paraId="2B2FE4DC" w14:textId="77777777" w:rsidR="00292239" w:rsidRDefault="00203E58">
      <w:pPr>
        <w:numPr>
          <w:ilvl w:val="0"/>
          <w:numId w:val="1"/>
        </w:numPr>
        <w:spacing w:after="26"/>
        <w:ind w:hanging="360"/>
      </w:pPr>
      <w:r>
        <w:t xml:space="preserve">First key phase (year 8 and 9): students in Y8 will have an assembly during either Term 1 or Term 2 of the academic year (depending on other calendar commitments for the school and the external provider), students in Y9 will have an assembly during Personal Development Week in October of each year </w:t>
      </w:r>
    </w:p>
    <w:p w14:paraId="676B8EE8" w14:textId="77777777" w:rsidR="00292239" w:rsidRDefault="00203E58">
      <w:pPr>
        <w:numPr>
          <w:ilvl w:val="0"/>
          <w:numId w:val="1"/>
        </w:numPr>
        <w:spacing w:after="26"/>
        <w:ind w:hanging="360"/>
      </w:pPr>
      <w:r>
        <w:t xml:space="preserve">Second key phase (year 10 and 11): students in Y10 will have an assembly during Term 2 to coincide with their wider Careers Education in PSHE, Y11 will have an assembly in Term 3 to coincide with their wider Careers Education in PSHE and post-16 pathways application deadlines </w:t>
      </w:r>
    </w:p>
    <w:p w14:paraId="245642F5" w14:textId="77777777" w:rsidR="00292239" w:rsidRDefault="00203E58">
      <w:pPr>
        <w:numPr>
          <w:ilvl w:val="0"/>
          <w:numId w:val="1"/>
        </w:numPr>
        <w:ind w:hanging="360"/>
      </w:pPr>
      <w:r>
        <w:t xml:space="preserve">Third key phase (year 12 and 13): students in Y12 will have an assembly in Term 3 to coincide with their post 18 pathways launch and the launch of their work experience programme, students in Y13 will have a workshop with a local external provider for Alternative Pathways students, and any others wishing to attend </w:t>
      </w:r>
    </w:p>
    <w:p w14:paraId="1C538154" w14:textId="77777777" w:rsidR="00292239" w:rsidRDefault="00203E58">
      <w:pPr>
        <w:ind w:left="-5"/>
      </w:pPr>
      <w:r>
        <w:t xml:space="preserve">All students in Y11-13 will also have access to a range of local external providers in Term 4 of each year as part of the Employment and Opportunities Evening </w:t>
      </w:r>
    </w:p>
    <w:p w14:paraId="4A954291" w14:textId="77777777" w:rsidR="00292239" w:rsidRDefault="00203E58">
      <w:pPr>
        <w:pStyle w:val="Heading1"/>
        <w:ind w:left="-5"/>
      </w:pPr>
      <w:r>
        <w:t xml:space="preserve">Procedural Requirements for requests to access </w:t>
      </w:r>
    </w:p>
    <w:p w14:paraId="5B27805A" w14:textId="77777777" w:rsidR="00292239" w:rsidRDefault="00203E58">
      <w:pPr>
        <w:ind w:left="-5"/>
      </w:pPr>
      <w:r>
        <w:t xml:space="preserve">A provider wishing to request access should contact the school via email or phone: </w:t>
      </w:r>
    </w:p>
    <w:p w14:paraId="1573E812" w14:textId="77777777" w:rsidR="00292239" w:rsidRDefault="00203E58">
      <w:pPr>
        <w:spacing w:after="157" w:line="259" w:lineRule="auto"/>
        <w:ind w:left="-5"/>
      </w:pPr>
      <w:r>
        <w:rPr>
          <w:color w:val="0563C1"/>
          <w:u w:val="single" w:color="0563C1"/>
        </w:rPr>
        <w:t>careers@nsb.northants.sch.uk</w:t>
      </w:r>
      <w:r>
        <w:t xml:space="preserve">  </w:t>
      </w:r>
    </w:p>
    <w:p w14:paraId="1A9AB92F" w14:textId="77777777" w:rsidR="00292239" w:rsidRDefault="00203E58">
      <w:pPr>
        <w:ind w:left="-5"/>
      </w:pPr>
      <w:r>
        <w:t xml:space="preserve">01604 230240 </w:t>
      </w:r>
    </w:p>
    <w:p w14:paraId="3CBEEDDB" w14:textId="3A87469D" w:rsidR="00292239" w:rsidRDefault="00203E58">
      <w:pPr>
        <w:ind w:left="-5"/>
      </w:pPr>
      <w:r>
        <w:t xml:space="preserve">The Careers Leader can also be contacted directly: </w:t>
      </w:r>
      <w:proofErr w:type="spellStart"/>
      <w:r>
        <w:rPr>
          <w:color w:val="0563C1"/>
          <w:u w:val="single" w:color="0563C1"/>
        </w:rPr>
        <w:t>hrickaby</w:t>
      </w:r>
      <w:r w:rsidR="005969F8">
        <w:rPr>
          <w:color w:val="0563C1"/>
          <w:u w:val="single" w:color="0563C1"/>
        </w:rPr>
        <w:t>-collins</w:t>
      </w:r>
      <w:r>
        <w:rPr>
          <w:color w:val="0563C1"/>
          <w:u w:val="single" w:color="0563C1"/>
        </w:rPr>
        <w:t>@nsbtrust.school</w:t>
      </w:r>
      <w:proofErr w:type="spellEnd"/>
    </w:p>
    <w:p w14:paraId="03B7C3BA" w14:textId="77777777" w:rsidR="00292239" w:rsidRDefault="00203E58">
      <w:pPr>
        <w:pStyle w:val="Heading1"/>
        <w:ind w:left="-5"/>
      </w:pPr>
      <w:r>
        <w:t xml:space="preserve">Opportunities for access </w:t>
      </w:r>
    </w:p>
    <w:p w14:paraId="3BDC6FE4" w14:textId="77777777" w:rsidR="00292239" w:rsidRDefault="00203E58">
      <w:pPr>
        <w:ind w:left="-5"/>
      </w:pPr>
      <w:r>
        <w:t xml:space="preserve">The school offers a comprehensive CEIAG programme and an overview of this programme can be seen in the Careers section of the website.  </w:t>
      </w:r>
    </w:p>
    <w:p w14:paraId="12BD55F2" w14:textId="77777777" w:rsidR="00292239" w:rsidRDefault="00203E58">
      <w:pPr>
        <w:ind w:left="-5"/>
      </w:pPr>
      <w:r>
        <w:t xml:space="preserve">Please speak to our Careers Leader, or Careers Adviser or Administrator, to identify the most suitable opportunities for you.  </w:t>
      </w:r>
    </w:p>
    <w:p w14:paraId="0496EFC5" w14:textId="77777777" w:rsidR="00292239" w:rsidRDefault="00203E58">
      <w:pPr>
        <w:ind w:left="-5"/>
      </w:pPr>
      <w:r>
        <w:t xml:space="preserve">The school will make a suitable space available for discussions between the provider and students, as appropriate to the activity. The school will also make available IT and other specialist equipment (where possible) to support provider presentations. This will all be discussed and agreed in advance of the visit with the Careers Leader or another member of the Careers Team.  </w:t>
      </w:r>
    </w:p>
    <w:p w14:paraId="2D791DA7" w14:textId="77777777" w:rsidR="00292239" w:rsidRDefault="00203E58">
      <w:pPr>
        <w:ind w:left="-5"/>
      </w:pPr>
      <w:r>
        <w:t xml:space="preserve">Providers are welcome to leave a copy of their prospectus or other relevant course literature with the Careers Team so that they can be displayed in the relevant Careers spaces around school.  </w:t>
      </w:r>
    </w:p>
    <w:p w14:paraId="1A735547" w14:textId="77777777" w:rsidR="00292239" w:rsidRDefault="00203E58">
      <w:pPr>
        <w:pStyle w:val="Heading1"/>
        <w:ind w:left="-5"/>
      </w:pPr>
      <w:r>
        <w:t xml:space="preserve">Granting and Refusing requests to access </w:t>
      </w:r>
    </w:p>
    <w:p w14:paraId="559B54D1" w14:textId="77777777" w:rsidR="00292239" w:rsidRDefault="00203E58">
      <w:pPr>
        <w:ind w:left="-5"/>
      </w:pPr>
      <w:r>
        <w:t>As part of the CEIAG and PSHE provision within the school we offer a whole term of Careers based learning to students in Y7-11, and a one week termly focus to 6</w:t>
      </w:r>
      <w:r>
        <w:rPr>
          <w:vertAlign w:val="superscript"/>
        </w:rPr>
        <w:t>th</w:t>
      </w:r>
      <w:r>
        <w:t xml:space="preserve"> form students. Requests for access may be required to fit into the wider PSHE timetable, and workshops would be preferred during the annual Personal Development Week. Requests for assemblies can be more easily facilitated throughout the school year. </w:t>
      </w:r>
    </w:p>
    <w:p w14:paraId="4311AF77" w14:textId="75A3DE10" w:rsidR="00292239" w:rsidRDefault="00203E58">
      <w:pPr>
        <w:ind w:left="-5"/>
      </w:pPr>
      <w:r>
        <w:t>Key event for providers: Employment and Opportunities Evening (March), Apprenticeship Evening (May), Apprenticeship Fair (October).</w:t>
      </w:r>
      <w:r>
        <w:br/>
        <w:t>We also host a week of careers assemblies each term and a suite of careers workshops throughout the year, specific dates can be requested from the Careers Leader.</w:t>
      </w:r>
    </w:p>
    <w:p w14:paraId="18854465" w14:textId="77777777" w:rsidR="00292239" w:rsidRDefault="00203E58">
      <w:pPr>
        <w:ind w:left="-5"/>
      </w:pPr>
      <w:r>
        <w:t xml:space="preserve">All requests for access will be subject to relevant and suitable Safeguarding Checks as determined by the school; in cases where safeguarding compliance is not met, requests for access can be refused.  </w:t>
      </w:r>
    </w:p>
    <w:p w14:paraId="4B9D9A34" w14:textId="77777777" w:rsidR="00292239" w:rsidRDefault="00203E58">
      <w:pPr>
        <w:pStyle w:val="Heading1"/>
        <w:tabs>
          <w:tab w:val="center" w:pos="2160"/>
        </w:tabs>
        <w:ind w:left="-15" w:firstLine="0"/>
      </w:pPr>
      <w:r>
        <w:lastRenderedPageBreak/>
        <w:t xml:space="preserve">Previous Providers </w:t>
      </w:r>
      <w:r>
        <w:tab/>
        <w:t xml:space="preserve"> </w:t>
      </w:r>
    </w:p>
    <w:p w14:paraId="7831899D" w14:textId="77777777" w:rsidR="00292239" w:rsidRDefault="00203E58">
      <w:pPr>
        <w:ind w:left="-5"/>
      </w:pPr>
      <w:r>
        <w:t xml:space="preserve">The school has established links with a variety of local external training and apprenticeship providers to include all local colleges and a variety of private and local </w:t>
      </w:r>
      <w:proofErr w:type="gramStart"/>
      <w:r>
        <w:t>authority based</w:t>
      </w:r>
      <w:proofErr w:type="gramEnd"/>
      <w:r>
        <w:t xml:space="preserve"> training providers.  </w:t>
      </w:r>
    </w:p>
    <w:p w14:paraId="1F794C3D" w14:textId="77777777" w:rsidR="00292239" w:rsidRDefault="00203E58">
      <w:pPr>
        <w:ind w:left="-5"/>
      </w:pPr>
      <w:r>
        <w:t xml:space="preserve">The school welcomes online providers and can facilitate live online encounters.  </w:t>
      </w:r>
    </w:p>
    <w:p w14:paraId="0B6E91E9" w14:textId="77777777" w:rsidR="00292239" w:rsidRDefault="00203E58">
      <w:pPr>
        <w:pStyle w:val="Heading1"/>
        <w:ind w:left="-5"/>
      </w:pPr>
      <w:r>
        <w:t xml:space="preserve">Destination Data </w:t>
      </w:r>
    </w:p>
    <w:p w14:paraId="2BE051A4" w14:textId="77777777" w:rsidR="00292239" w:rsidRDefault="00203E58">
      <w:pPr>
        <w:ind w:left="-5"/>
      </w:pPr>
      <w:r>
        <w:t xml:space="preserve">Destination data for previous 3 years includes: </w:t>
      </w:r>
    </w:p>
    <w:p w14:paraId="017467B5" w14:textId="77777777" w:rsidR="00292239" w:rsidRDefault="00203E58">
      <w:pPr>
        <w:ind w:left="-5"/>
      </w:pPr>
      <w:r>
        <w:rPr>
          <w:u w:val="single" w:color="000000"/>
        </w:rPr>
        <w:t xml:space="preserve">2021: </w:t>
      </w:r>
      <w:r>
        <w:t xml:space="preserve">Sport BTEC (Football Club), Auto IQ Apprenticeship </w:t>
      </w:r>
    </w:p>
    <w:p w14:paraId="69BB2CD8" w14:textId="77777777" w:rsidR="00292239" w:rsidRDefault="00203E58">
      <w:pPr>
        <w:ind w:left="-5"/>
      </w:pPr>
      <w:r>
        <w:rPr>
          <w:u w:val="single" w:color="000000"/>
        </w:rPr>
        <w:t xml:space="preserve">2022: </w:t>
      </w:r>
      <w:r>
        <w:t xml:space="preserve">Sports Scholarship, Football Contract, Purple Media Apprenticeship </w:t>
      </w:r>
    </w:p>
    <w:p w14:paraId="30480A95" w14:textId="3C643F5D" w:rsidR="00203E58" w:rsidRPr="00203E58" w:rsidRDefault="00203E58">
      <w:pPr>
        <w:ind w:left="-5"/>
      </w:pPr>
      <w:r>
        <w:rPr>
          <w:u w:val="single" w:color="000000"/>
        </w:rPr>
        <w:t>2023:</w:t>
      </w:r>
      <w:r>
        <w:t xml:space="preserve"> Degree Apprenticeship in Surveying, Apprenticeship in Journalism, NVQ with Mercedes HPP, Engineering Apprenticeship with Dyson</w:t>
      </w:r>
    </w:p>
    <w:p w14:paraId="4CB44D1C" w14:textId="77777777" w:rsidR="00292239" w:rsidRDefault="00203E58">
      <w:pPr>
        <w:pStyle w:val="Heading1"/>
        <w:ind w:left="-5"/>
      </w:pPr>
      <w:r>
        <w:t xml:space="preserve">Complaints Procedure </w:t>
      </w:r>
    </w:p>
    <w:p w14:paraId="3BFF0D07" w14:textId="77777777" w:rsidR="00292239" w:rsidRDefault="00203E58">
      <w:pPr>
        <w:ind w:left="-5"/>
      </w:pPr>
      <w:r>
        <w:t xml:space="preserve">Should the provider wish to raise a complaint about the school’s PAL, their own access or indeed their experience whilst partnering with the school, they should send full details of the </w:t>
      </w:r>
      <w:proofErr w:type="spellStart"/>
      <w:r>
        <w:t>complain</w:t>
      </w:r>
      <w:proofErr w:type="spellEnd"/>
      <w:r>
        <w:t xml:space="preserve"> in writing to the Careers Leader via the email below. Details of this will then be passed to the Assistant Headteacher (Personal Development) who will work with HR and the Headmaster to resolve the complaint.  </w:t>
      </w:r>
    </w:p>
    <w:p w14:paraId="34922972" w14:textId="4D64CF8A" w:rsidR="00203E58" w:rsidRDefault="00203E58">
      <w:pPr>
        <w:spacing w:after="157" w:line="259" w:lineRule="auto"/>
        <w:ind w:left="-5"/>
        <w:rPr>
          <w:color w:val="0563C1"/>
          <w:u w:val="single" w:color="0563C1"/>
        </w:rPr>
      </w:pPr>
      <w:r>
        <w:t xml:space="preserve">Careers Leader email: </w:t>
      </w:r>
      <w:hyperlink r:id="rId5" w:history="1">
        <w:r w:rsidR="005969F8" w:rsidRPr="0022679E">
          <w:rPr>
            <w:rStyle w:val="Hyperlink"/>
          </w:rPr>
          <w:t>hrickaby-collins@nsbtrust.school</w:t>
        </w:r>
      </w:hyperlink>
    </w:p>
    <w:p w14:paraId="43E7302C" w14:textId="77777777" w:rsidR="00203E58" w:rsidRDefault="00203E58">
      <w:pPr>
        <w:spacing w:after="157" w:line="259" w:lineRule="auto"/>
        <w:ind w:left="-5"/>
        <w:rPr>
          <w:color w:val="0563C1"/>
          <w:u w:val="single" w:color="0563C1"/>
        </w:rPr>
      </w:pPr>
    </w:p>
    <w:p w14:paraId="42A3A7ED" w14:textId="2E191A50" w:rsidR="00292239" w:rsidRPr="00203E58" w:rsidRDefault="00203E58">
      <w:pPr>
        <w:spacing w:after="157" w:line="259" w:lineRule="auto"/>
        <w:ind w:left="-5"/>
        <w:rPr>
          <w:color w:val="auto"/>
        </w:rPr>
      </w:pPr>
      <w:r w:rsidRPr="00203E58">
        <w:rPr>
          <w:color w:val="auto"/>
          <w:u w:color="0563C1"/>
        </w:rPr>
        <w:t xml:space="preserve">DATE: </w:t>
      </w:r>
      <w:r w:rsidR="005969F8">
        <w:rPr>
          <w:color w:val="auto"/>
          <w:u w:color="0563C1"/>
        </w:rPr>
        <w:t>Feb</w:t>
      </w:r>
      <w:r w:rsidRPr="00203E58">
        <w:rPr>
          <w:color w:val="auto"/>
          <w:u w:color="0563C1"/>
        </w:rPr>
        <w:t xml:space="preserve"> 202</w:t>
      </w:r>
      <w:r w:rsidR="005969F8">
        <w:rPr>
          <w:color w:val="auto"/>
          <w:u w:color="0563C1"/>
        </w:rPr>
        <w:t>6</w:t>
      </w:r>
    </w:p>
    <w:sectPr w:rsidR="00292239" w:rsidRPr="00203E58">
      <w:pgSz w:w="11906" w:h="16838"/>
      <w:pgMar w:top="763" w:right="733" w:bottom="733"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D3E81"/>
    <w:multiLevelType w:val="hybridMultilevel"/>
    <w:tmpl w:val="21982E32"/>
    <w:lvl w:ilvl="0" w:tplc="7F10FB3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3A567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723F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5A4A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7E3D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5C1D7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BCCD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AA3C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1480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1227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239"/>
    <w:rsid w:val="00203E58"/>
    <w:rsid w:val="00292239"/>
    <w:rsid w:val="005969F8"/>
    <w:rsid w:val="009A1068"/>
    <w:rsid w:val="00CE2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59FA1"/>
  <w15:docId w15:val="{E58DE58F-96DB-454B-AD1A-FC161F3F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line="260" w:lineRule="auto"/>
      <w:ind w:left="37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59"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styleId="Hyperlink">
    <w:name w:val="Hyperlink"/>
    <w:basedOn w:val="DefaultParagraphFont"/>
    <w:uiPriority w:val="99"/>
    <w:unhideWhenUsed/>
    <w:rsid w:val="00203E58"/>
    <w:rPr>
      <w:color w:val="467886" w:themeColor="hyperlink"/>
      <w:u w:val="single"/>
    </w:rPr>
  </w:style>
  <w:style w:type="character" w:styleId="UnresolvedMention">
    <w:name w:val="Unresolved Mention"/>
    <w:basedOn w:val="DefaultParagraphFont"/>
    <w:uiPriority w:val="99"/>
    <w:semiHidden/>
    <w:unhideWhenUsed/>
    <w:rsid w:val="00203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rickaby-collins@nsbtrust.schoo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705</Words>
  <Characters>3813</Characters>
  <Application>Microsoft Office Word</Application>
  <DocSecurity>0</DocSecurity>
  <Lines>60</Lines>
  <Paragraphs>38</Paragraphs>
  <ScaleCrop>false</ScaleCrop>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Rickaby</dc:creator>
  <cp:keywords/>
  <cp:lastModifiedBy>H Rickaby-Collins (Staff - NSB)</cp:lastModifiedBy>
  <cp:revision>3</cp:revision>
  <dcterms:created xsi:type="dcterms:W3CDTF">2024-06-06T09:29:00Z</dcterms:created>
  <dcterms:modified xsi:type="dcterms:W3CDTF">2026-02-04T12:36:00Z</dcterms:modified>
</cp:coreProperties>
</file>